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C0" w:rsidRPr="00C61041" w:rsidRDefault="00B941C0" w:rsidP="00B941C0">
      <w:pPr>
        <w:pStyle w:val="3"/>
        <w:numPr>
          <w:ilvl w:val="0"/>
          <w:numId w:val="0"/>
        </w:numPr>
        <w:ind w:left="720"/>
        <w:jc w:val="both"/>
      </w:pPr>
      <w:bookmarkStart w:id="0" w:name="_Toc76451260"/>
      <w:r w:rsidRPr="009C2660">
        <w:rPr>
          <w:rFonts w:ascii="宋体" w:hAnsi="宋体" w:hint="eastAsia"/>
          <w:snapToGrid w:val="0"/>
        </w:rPr>
        <w:t>康明斯QSB6.7备件采购项目</w:t>
      </w:r>
      <w:r>
        <w:rPr>
          <w:rFonts w:ascii="宋体" w:hAnsi="宋体" w:hint="eastAsia"/>
          <w:snapToGrid w:val="0"/>
        </w:rPr>
        <w:t>（重新招标）</w:t>
      </w:r>
      <w:r w:rsidRPr="00C61041">
        <w:t>招标公告</w:t>
      </w:r>
      <w:bookmarkEnd w:id="0"/>
    </w:p>
    <w:p w:rsidR="00B941C0" w:rsidRPr="00C61041" w:rsidRDefault="00B941C0" w:rsidP="00B941C0">
      <w:pPr>
        <w:adjustRightInd w:val="0"/>
        <w:snapToGrid w:val="0"/>
        <w:spacing w:afterLines="50"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苏州现代货箱码头有限公司</w:t>
      </w:r>
      <w:proofErr w:type="gramStart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采购部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拟对</w:t>
      </w:r>
      <w:proofErr w:type="gramEnd"/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本公司</w:t>
      </w:r>
      <w:r w:rsidRPr="009C2660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康明斯QSB6.7备件采购项目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进行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重新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公开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招标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，欢迎符合本项目资格要求的投标人前来投标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B941C0" w:rsidRPr="00C61041" w:rsidRDefault="00B941C0" w:rsidP="00B941C0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一、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招标编号：</w:t>
      </w:r>
      <w:r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TI-2021-</w:t>
      </w:r>
      <w:r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037</w:t>
      </w:r>
    </w:p>
    <w:p w:rsidR="00B941C0" w:rsidRPr="00C61041" w:rsidRDefault="00B941C0" w:rsidP="00B941C0">
      <w:pPr>
        <w:adjustRightInd w:val="0"/>
        <w:snapToGrid w:val="0"/>
        <w:spacing w:before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二、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项目名称：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有限公司</w:t>
      </w:r>
      <w:r w:rsidRPr="009C2660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康明斯QSB6.7备件采购项目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B941C0" w:rsidRPr="00C61041" w:rsidRDefault="00B941C0" w:rsidP="00B941C0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三、项目描述：</w:t>
      </w:r>
    </w:p>
    <w:p w:rsidR="00B941C0" w:rsidRDefault="00B941C0" w:rsidP="00B941C0">
      <w:pPr>
        <w:adjustRightInd w:val="0"/>
        <w:snapToGrid w:val="0"/>
        <w:spacing w:beforeLines="50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本次采购</w:t>
      </w:r>
      <w:r w:rsidRPr="00E44CB0">
        <w:rPr>
          <w:rFonts w:ascii="宋体" w:hAnsi="宋体" w:hint="eastAsia"/>
          <w:color w:val="000000"/>
          <w:sz w:val="21"/>
          <w:szCs w:val="21"/>
        </w:rPr>
        <w:t>项目</w:t>
      </w:r>
      <w:r>
        <w:rPr>
          <w:rFonts w:ascii="宋体" w:hAnsi="宋体" w:hint="eastAsia"/>
          <w:color w:val="000000"/>
          <w:sz w:val="21"/>
          <w:szCs w:val="21"/>
        </w:rPr>
        <w:t>为公司流动机械</w:t>
      </w:r>
      <w:r w:rsidRPr="009C2660">
        <w:rPr>
          <w:rFonts w:ascii="宋体" w:hAnsi="宋体" w:hint="eastAsia"/>
          <w:color w:val="000000"/>
          <w:sz w:val="21"/>
          <w:szCs w:val="21"/>
        </w:rPr>
        <w:t>康明斯QSB6.</w:t>
      </w:r>
      <w:r>
        <w:rPr>
          <w:rFonts w:ascii="宋体" w:hAnsi="宋体" w:hint="eastAsia"/>
          <w:color w:val="000000"/>
          <w:sz w:val="21"/>
          <w:szCs w:val="21"/>
        </w:rPr>
        <w:t>柴油发动机及其配套备件采购和提供相关支持的服务。</w:t>
      </w:r>
    </w:p>
    <w:p w:rsidR="00B941C0" w:rsidRDefault="00B941C0" w:rsidP="00B941C0">
      <w:pPr>
        <w:adjustRightInd w:val="0"/>
        <w:snapToGrid w:val="0"/>
        <w:spacing w:beforeLines="50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★投标保证金：3000元。</w:t>
      </w:r>
    </w:p>
    <w:p w:rsidR="00B941C0" w:rsidRDefault="00B941C0" w:rsidP="00B941C0">
      <w:pPr>
        <w:adjustRightInd w:val="0"/>
        <w:snapToGrid w:val="0"/>
        <w:spacing w:beforeLines="50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招标控制价：20万元（含税），超出控制价无效。</w:t>
      </w:r>
    </w:p>
    <w:p w:rsidR="00B941C0" w:rsidRDefault="00B941C0" w:rsidP="00B941C0">
      <w:pPr>
        <w:adjustRightInd w:val="0"/>
        <w:snapToGrid w:val="0"/>
        <w:spacing w:beforeLines="50" w:line="312" w:lineRule="auto"/>
        <w:ind w:leftChars="152" w:left="426" w:firstLineChars="200" w:firstLine="420"/>
        <w:rPr>
          <w:rFonts w:ascii="宋体" w:hAnsi="宋体" w:hint="eastAsia"/>
          <w:color w:val="000000"/>
          <w:sz w:val="21"/>
          <w:szCs w:val="21"/>
        </w:rPr>
      </w:pPr>
      <w:r>
        <w:rPr>
          <w:rFonts w:ascii="宋体" w:hAnsi="宋体" w:hint="eastAsia"/>
          <w:color w:val="000000"/>
          <w:sz w:val="21"/>
          <w:szCs w:val="21"/>
        </w:rPr>
        <w:t>如本次招标结果流标，则直接转入合同谈判流程。</w:t>
      </w:r>
    </w:p>
    <w:p w:rsidR="00B941C0" w:rsidRPr="00C61041" w:rsidRDefault="00B941C0" w:rsidP="00B941C0">
      <w:pPr>
        <w:adjustRightInd w:val="0"/>
        <w:snapToGrid w:val="0"/>
        <w:spacing w:beforeLines="50" w:line="312" w:lineRule="auto"/>
        <w:ind w:firstLineChars="200" w:firstLine="422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四、投标人资格要求：</w:t>
      </w:r>
    </w:p>
    <w:p w:rsidR="00B941C0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1、投标人应当具备下列一般条件：</w:t>
      </w:r>
    </w:p>
    <w:p w:rsidR="00B941C0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1.1具有独立承担民事责任的能力；</w:t>
      </w:r>
    </w:p>
    <w:p w:rsidR="00B941C0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1.2有依法缴纳税收和社会保障基金的良好记录；</w:t>
      </w:r>
    </w:p>
    <w:p w:rsidR="00B941C0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1.3经营活动前三年内，在经营活动中没有重大违法记录；</w:t>
      </w:r>
    </w:p>
    <w:p w:rsidR="00B941C0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 w:hint="eastAsia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1.4投标人应为康明斯原厂或康明斯授权经销商。</w:t>
      </w:r>
    </w:p>
    <w:p w:rsidR="00B941C0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 w:val="21"/>
          <w:szCs w:val="21"/>
        </w:rPr>
        <w:t>3、投标申请人有以下情形</w:t>
      </w:r>
      <w:r>
        <w:rPr>
          <w:rFonts w:ascii="宋体" w:hAnsi="宋体" w:cs="宋体" w:hint="eastAsia"/>
          <w:b/>
          <w:bCs/>
          <w:kern w:val="0"/>
          <w:sz w:val="21"/>
          <w:szCs w:val="21"/>
        </w:rPr>
        <w:t>的，不具备投标资格：</w:t>
      </w:r>
    </w:p>
    <w:p w:rsidR="00B941C0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3.1处于被责令停业、投标资格被取消或者财产被接管、冻结和破产状态；</w:t>
      </w:r>
    </w:p>
    <w:p w:rsidR="00B941C0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3.2企业因骗取中标或者严重违约以及发生重大质量、安全生产事故等问题，被有关部门暂停投标资格并在暂停期内的；</w:t>
      </w:r>
    </w:p>
    <w:p w:rsidR="00B941C0" w:rsidRPr="00456098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333333"/>
          <w:kern w:val="0"/>
          <w:sz w:val="21"/>
          <w:szCs w:val="21"/>
        </w:rPr>
      </w:pPr>
      <w:r>
        <w:rPr>
          <w:rFonts w:ascii="宋体" w:hAnsi="宋体" w:cs="宋体" w:hint="eastAsia"/>
          <w:color w:val="333333"/>
          <w:kern w:val="0"/>
          <w:sz w:val="21"/>
          <w:szCs w:val="21"/>
        </w:rPr>
        <w:t>3.3报名申请书中的重要内容失实或者弄虚作假。</w:t>
      </w:r>
    </w:p>
    <w:p w:rsidR="00B941C0" w:rsidRPr="00C61041" w:rsidRDefault="00B941C0" w:rsidP="00B941C0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五、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资格审查方式：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资格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后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审</w:t>
      </w:r>
    </w:p>
    <w:p w:rsidR="00B941C0" w:rsidRPr="00C61041" w:rsidRDefault="00B941C0" w:rsidP="00B941C0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六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招标文件的获取</w:t>
      </w:r>
    </w:p>
    <w:p w:rsidR="00B941C0" w:rsidRPr="00980D37" w:rsidRDefault="00B941C0" w:rsidP="00B941C0">
      <w:pPr>
        <w:widowControl/>
        <w:adjustRightInd w:val="0"/>
        <w:snapToGrid w:val="0"/>
        <w:spacing w:line="480" w:lineRule="auto"/>
        <w:ind w:firstLineChars="98" w:firstLine="206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  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两种报名形式可任选一种</w:t>
      </w:r>
    </w:p>
    <w:p w:rsidR="00B941C0" w:rsidRPr="00980D37" w:rsidRDefault="00B941C0" w:rsidP="00B941C0">
      <w:pPr>
        <w:widowControl/>
        <w:adjustRightInd w:val="0"/>
        <w:snapToGrid w:val="0"/>
        <w:spacing w:line="480" w:lineRule="auto"/>
        <w:ind w:firstLine="482"/>
        <w:jc w:val="left"/>
        <w:rPr>
          <w:rFonts w:ascii="宋体" w:hAnsi="宋体" w:cs="宋体"/>
          <w:color w:val="000000"/>
          <w:kern w:val="0"/>
          <w:sz w:val="21"/>
          <w:szCs w:val="21"/>
        </w:rPr>
      </w:pP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1.电子报名：请于2021年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8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5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日起至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8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12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  <w:u w:val="single"/>
        </w:rPr>
        <w:t>日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下午16：00时前，以电子邮件方式发送到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  <w:u w:val="single"/>
        </w:rPr>
        <w:t>tingting</w:t>
      </w:r>
      <w:r w:rsidRPr="00980D37">
        <w:rPr>
          <w:rFonts w:ascii="宋体" w:hAnsi="宋体" w:cs="宋体"/>
          <w:color w:val="000000"/>
          <w:kern w:val="0"/>
          <w:sz w:val="21"/>
          <w:szCs w:val="21"/>
          <w:u w:val="single"/>
        </w:rPr>
        <w:t>@suzhouterminals.com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进行报名。电子招标文件将以邮件的方式进行发送。</w:t>
      </w:r>
    </w:p>
    <w:p w:rsidR="00B941C0" w:rsidRPr="00980D37" w:rsidRDefault="00B941C0" w:rsidP="00B941C0">
      <w:pPr>
        <w:adjustRightInd w:val="0"/>
        <w:snapToGrid w:val="0"/>
        <w:spacing w:afterLines="50" w:line="312" w:lineRule="auto"/>
        <w:ind w:leftChars="152" w:left="426"/>
        <w:rPr>
          <w:rFonts w:ascii="宋体" w:hAnsi="宋体" w:cs="宋体"/>
          <w:color w:val="000000"/>
          <w:kern w:val="0"/>
          <w:sz w:val="21"/>
          <w:szCs w:val="21"/>
          <w:shd w:val="clear" w:color="auto" w:fill="FFFFFF"/>
        </w:rPr>
      </w:pP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lastRenderedPageBreak/>
        <w:t>2．现场报名。请于2021年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8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5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日起至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8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月</w:t>
      </w:r>
      <w:r>
        <w:rPr>
          <w:rFonts w:ascii="宋体" w:hAnsi="宋体" w:cs="宋体" w:hint="eastAsia"/>
          <w:color w:val="000000"/>
          <w:kern w:val="0"/>
          <w:sz w:val="21"/>
          <w:szCs w:val="21"/>
        </w:rPr>
        <w:t>12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  <w:u w:val="single"/>
        </w:rPr>
        <w:t>日</w:t>
      </w:r>
      <w:r w:rsidRPr="00992800">
        <w:rPr>
          <w:rFonts w:ascii="宋体" w:hAnsi="宋体" w:cs="宋体" w:hint="eastAsia"/>
          <w:color w:val="000000"/>
          <w:kern w:val="0"/>
          <w:sz w:val="21"/>
          <w:szCs w:val="21"/>
        </w:rPr>
        <w:t>下午</w:t>
      </w:r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16：00时前至苏州现代货箱码头有限公司采购</w:t>
      </w:r>
      <w:proofErr w:type="gramStart"/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部现场</w:t>
      </w:r>
      <w:proofErr w:type="gramEnd"/>
      <w:r w:rsidRPr="00980D37">
        <w:rPr>
          <w:rFonts w:ascii="宋体" w:hAnsi="宋体" w:cs="宋体" w:hint="eastAsia"/>
          <w:color w:val="000000"/>
          <w:kern w:val="0"/>
          <w:sz w:val="21"/>
          <w:szCs w:val="21"/>
        </w:rPr>
        <w:t>报名。</w:t>
      </w:r>
    </w:p>
    <w:p w:rsidR="00B941C0" w:rsidRPr="00C61041" w:rsidRDefault="00B941C0" w:rsidP="00B941C0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七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投标文件的递交</w:t>
      </w:r>
    </w:p>
    <w:p w:rsidR="00B941C0" w:rsidRPr="00C61041" w:rsidRDefault="00B941C0" w:rsidP="00B941C0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1、投标文件送达的截止时间（投标截止时间，下同）为20</w:t>
      </w:r>
      <w:r>
        <w:rPr>
          <w:rFonts w:ascii="宋体" w:hAnsi="宋体" w:cs="宋体"/>
          <w:kern w:val="0"/>
          <w:sz w:val="21"/>
          <w:szCs w:val="21"/>
          <w:shd w:val="clear" w:color="auto" w:fill="FFFFFF"/>
        </w:rPr>
        <w:t>21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年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8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月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25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日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12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时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0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0分，地点为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太仓市通港东路1号苏州现代货箱码头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公司采购部。</w:t>
      </w:r>
    </w:p>
    <w:p w:rsidR="00B941C0" w:rsidRPr="00C61041" w:rsidRDefault="00B941C0" w:rsidP="00B941C0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2、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逾期送达的或者未送达指定地点的投标文件，招标人不予受理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。</w:t>
      </w:r>
    </w:p>
    <w:p w:rsidR="00B941C0" w:rsidRPr="00C61041" w:rsidRDefault="00B941C0" w:rsidP="00B941C0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八</w:t>
      </w: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、</w:t>
      </w:r>
      <w:r w:rsidRPr="00C61041">
        <w:rPr>
          <w:rFonts w:ascii="宋体" w:hAnsi="宋体" w:cs="宋体"/>
          <w:b/>
          <w:kern w:val="0"/>
          <w:sz w:val="21"/>
          <w:szCs w:val="21"/>
          <w:shd w:val="clear" w:color="auto" w:fill="FFFFFF"/>
        </w:rPr>
        <w:t>联系方式：</w:t>
      </w:r>
    </w:p>
    <w:p w:rsidR="00B941C0" w:rsidRPr="00C61041" w:rsidRDefault="00B941C0" w:rsidP="00B941C0">
      <w:pPr>
        <w:adjustRightInd w:val="0"/>
        <w:snapToGrid w:val="0"/>
        <w:spacing w:line="312" w:lineRule="auto"/>
        <w:ind w:firstLineChars="400" w:firstLine="840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招标人：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苏州现代货箱码头</w:t>
      </w:r>
      <w:r w:rsidRPr="00C61041">
        <w:rPr>
          <w:rFonts w:ascii="宋体" w:hAnsi="宋体" w:cs="宋体"/>
          <w:kern w:val="0"/>
          <w:sz w:val="21"/>
          <w:szCs w:val="21"/>
          <w:shd w:val="clear" w:color="auto" w:fill="FFFFFF"/>
        </w:rPr>
        <w:t>有限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公司</w:t>
      </w:r>
    </w:p>
    <w:p w:rsidR="00B941C0" w:rsidRPr="00C61041" w:rsidRDefault="00B941C0" w:rsidP="00B941C0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商务联系人：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薛婷婷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 电话0512-5318</w:t>
      </w: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3256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 </w:t>
      </w:r>
    </w:p>
    <w:p w:rsidR="00B941C0" w:rsidRPr="00C61041" w:rsidRDefault="00B941C0" w:rsidP="00B941C0">
      <w:pPr>
        <w:adjustRightInd w:val="0"/>
        <w:snapToGrid w:val="0"/>
        <w:spacing w:line="312" w:lineRule="auto"/>
        <w:ind w:firstLineChars="400" w:firstLine="840"/>
        <w:jc w:val="left"/>
        <w:rPr>
          <w:rFonts w:ascii="宋体" w:hAnsi="宋体" w:cs="宋体"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 xml:space="preserve">邮箱: </w:t>
      </w:r>
      <w:hyperlink r:id="rId5" w:history="1">
        <w:r w:rsidRPr="00256C58">
          <w:rPr>
            <w:rStyle w:val="a4"/>
            <w:rFonts w:ascii="宋体" w:hAnsi="宋体" w:cs="宋体" w:hint="eastAsia"/>
            <w:kern w:val="0"/>
            <w:sz w:val="21"/>
            <w:szCs w:val="21"/>
            <w:shd w:val="clear" w:color="auto" w:fill="FFFFFF"/>
          </w:rPr>
          <w:t>tingting@suzhouterminals.com</w:t>
        </w:r>
      </w:hyperlink>
    </w:p>
    <w:p w:rsidR="00B941C0" w:rsidRPr="00C61041" w:rsidRDefault="00B941C0" w:rsidP="00B941C0">
      <w:pPr>
        <w:adjustRightInd w:val="0"/>
        <w:snapToGrid w:val="0"/>
        <w:spacing w:beforeLines="50" w:line="312" w:lineRule="auto"/>
        <w:ind w:leftChars="152" w:left="426"/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</w:pPr>
      <w:r w:rsidRPr="00C61041">
        <w:rPr>
          <w:rFonts w:ascii="宋体" w:hAnsi="宋体" w:cs="宋体" w:hint="eastAsia"/>
          <w:b/>
          <w:kern w:val="0"/>
          <w:sz w:val="21"/>
          <w:szCs w:val="21"/>
          <w:shd w:val="clear" w:color="auto" w:fill="FFFFFF"/>
        </w:rPr>
        <w:t>九、其它：</w:t>
      </w:r>
    </w:p>
    <w:p w:rsidR="00B941C0" w:rsidRPr="00C61041" w:rsidRDefault="00B941C0" w:rsidP="00B941C0">
      <w:pPr>
        <w:adjustRightInd w:val="0"/>
        <w:snapToGrid w:val="0"/>
        <w:spacing w:line="312" w:lineRule="auto"/>
        <w:ind w:firstLineChars="200" w:firstLine="420"/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</w:pPr>
      <w:r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投标人领取标书时应提交的资料如下：①法定代表人授权书；②</w:t>
      </w:r>
      <w:r w:rsidRPr="00C61041">
        <w:rPr>
          <w:rFonts w:ascii="宋体" w:hAnsi="宋体" w:cs="宋体" w:hint="eastAsia"/>
          <w:kern w:val="0"/>
          <w:sz w:val="21"/>
          <w:szCs w:val="21"/>
          <w:shd w:val="clear" w:color="auto" w:fill="FFFFFF"/>
        </w:rPr>
        <w:t>有效的企业营业执照复印件加盖公章。</w:t>
      </w:r>
    </w:p>
    <w:p w:rsidR="00AE04CD" w:rsidRPr="00B941C0" w:rsidRDefault="00AE04CD" w:rsidP="00B941C0"/>
    <w:sectPr w:rsidR="00AE04CD" w:rsidRPr="00B941C0" w:rsidSect="00AE0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B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785B70"/>
    <w:multiLevelType w:val="multilevel"/>
    <w:tmpl w:val="45124B7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 "/>
      <w:lvlJc w:val="left"/>
      <w:pPr>
        <w:tabs>
          <w:tab w:val="num" w:pos="576"/>
        </w:tabs>
        <w:ind w:left="576" w:hanging="576"/>
      </w:pPr>
    </w:lvl>
    <w:lvl w:ilvl="2">
      <w:start w:val="1"/>
      <w:numFmt w:val="chineseCountingThousand"/>
      <w:lvlText w:val="%3、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    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      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           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F53"/>
    <w:rsid w:val="00400F53"/>
    <w:rsid w:val="00865A74"/>
    <w:rsid w:val="009921D4"/>
    <w:rsid w:val="00AE04CD"/>
    <w:rsid w:val="00B9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color w:val="000000" w:themeColor="text1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53"/>
    <w:pPr>
      <w:widowControl w:val="0"/>
      <w:jc w:val="both"/>
    </w:pPr>
    <w:rPr>
      <w:rFonts w:ascii="Times New Roman" w:eastAsia="宋体" w:hAnsi="Times New Roman"/>
      <w:color w:val="auto"/>
      <w:sz w:val="28"/>
      <w:szCs w:val="24"/>
    </w:rPr>
  </w:style>
  <w:style w:type="paragraph" w:styleId="3">
    <w:name w:val="heading 3"/>
    <w:basedOn w:val="a"/>
    <w:next w:val="a0"/>
    <w:link w:val="3Char"/>
    <w:unhideWhenUsed/>
    <w:qFormat/>
    <w:rsid w:val="00400F53"/>
    <w:pPr>
      <w:keepNext/>
      <w:keepLines/>
      <w:widowControl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semiHidden/>
    <w:rsid w:val="00400F53"/>
    <w:rPr>
      <w:rFonts w:ascii="Times New Roman" w:eastAsia="宋体" w:hAnsi="Times New Roman"/>
      <w:b/>
      <w:color w:val="auto"/>
      <w:kern w:val="0"/>
      <w:sz w:val="32"/>
      <w:szCs w:val="20"/>
    </w:rPr>
  </w:style>
  <w:style w:type="character" w:styleId="a4">
    <w:name w:val="Hyperlink"/>
    <w:uiPriority w:val="99"/>
    <w:semiHidden/>
    <w:unhideWhenUsed/>
    <w:rsid w:val="00400F53"/>
    <w:rPr>
      <w:color w:val="0000FF"/>
      <w:u w:val="single"/>
    </w:rPr>
  </w:style>
  <w:style w:type="paragraph" w:styleId="a0">
    <w:name w:val="Normal Indent"/>
    <w:basedOn w:val="a"/>
    <w:uiPriority w:val="99"/>
    <w:semiHidden/>
    <w:unhideWhenUsed/>
    <w:rsid w:val="00400F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gting@suzhoutermin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4</cp:revision>
  <dcterms:created xsi:type="dcterms:W3CDTF">2021-07-12T00:50:00Z</dcterms:created>
  <dcterms:modified xsi:type="dcterms:W3CDTF">2021-08-03T03:42:00Z</dcterms:modified>
</cp:coreProperties>
</file>